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劳务派遣残疾人就业认定表</w:t>
      </w:r>
    </w:p>
    <w:bookmarkEnd w:id="0"/>
    <w:p>
      <w:pPr>
        <w:spacing w:line="400" w:lineRule="exact"/>
        <w:rPr>
          <w:rFonts w:eastAsia="仿宋_GB2312"/>
          <w:snapToGrid/>
          <w:kern w:val="2"/>
        </w:rPr>
      </w:pPr>
    </w:p>
    <w:tbl>
      <w:tblPr>
        <w:tblStyle w:val="4"/>
        <w:tblW w:w="138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18"/>
        <w:gridCol w:w="2511"/>
        <w:gridCol w:w="2408"/>
        <w:gridCol w:w="1856"/>
        <w:gridCol w:w="1717"/>
        <w:gridCol w:w="1744"/>
        <w:gridCol w:w="17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2511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2408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残疾人证号/残疾</w:t>
            </w:r>
          </w:p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军人证编号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就业月份</w:t>
            </w:r>
          </w:p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（*月- *月）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认定就业</w:t>
            </w:r>
          </w:p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单位</w:t>
            </w:r>
          </w:p>
        </w:tc>
        <w:tc>
          <w:tcPr>
            <w:tcW w:w="174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工作区域或</w:t>
            </w:r>
          </w:p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工作地点</w:t>
            </w:r>
          </w:p>
        </w:tc>
        <w:tc>
          <w:tcPr>
            <w:tcW w:w="171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eastAsia="仿宋_GB2312"/>
                <w:snapToGrid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40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218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511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40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856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7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4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218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511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40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856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7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4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218" w:type="dxa"/>
          </w:tcPr>
          <w:p>
            <w:pPr>
              <w:spacing w:line="400" w:lineRule="exact"/>
              <w:jc w:val="center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511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40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856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7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4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21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511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40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856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7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4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21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511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2408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856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7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4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  <w:tc>
          <w:tcPr>
            <w:tcW w:w="1714" w:type="dxa"/>
          </w:tcPr>
          <w:p>
            <w:pPr>
              <w:spacing w:line="400" w:lineRule="exact"/>
              <w:rPr>
                <w:rFonts w:eastAsia="仿宋_GB2312"/>
                <w:snapToGrid/>
                <w:kern w:val="2"/>
              </w:rPr>
            </w:pPr>
          </w:p>
        </w:tc>
      </w:tr>
    </w:tbl>
    <w:p>
      <w:pPr>
        <w:spacing w:line="400" w:lineRule="exact"/>
        <w:ind w:firstLine="320" w:firstLineChars="100"/>
        <w:rPr>
          <w:rFonts w:eastAsia="仿宋_GB2312"/>
          <w:snapToGrid/>
          <w:kern w:val="2"/>
          <w:sz w:val="28"/>
          <w:szCs w:val="28"/>
        </w:rPr>
      </w:pPr>
      <w:r>
        <w:rPr>
          <w:rFonts w:eastAsia="仿宋_GB2312"/>
          <w:snapToGrid/>
          <w:kern w:val="2"/>
        </w:rPr>
        <w:t xml:space="preserve">                                 </w:t>
      </w:r>
      <w:r>
        <w:rPr>
          <w:rFonts w:eastAsia="仿宋_GB2312"/>
          <w:snapToGrid/>
          <w:kern w:val="2"/>
          <w:sz w:val="28"/>
          <w:szCs w:val="28"/>
        </w:rPr>
        <w:t>（此页不够可另附表格，每页均须盖派遣单位及用工单位公章）</w:t>
      </w:r>
    </w:p>
    <w:p>
      <w:pPr>
        <w:spacing w:line="400" w:lineRule="exact"/>
        <w:ind w:firstLine="280" w:firstLineChars="100"/>
        <w:rPr>
          <w:rFonts w:eastAsia="仿宋_GB2312"/>
          <w:snapToGrid/>
          <w:kern w:val="2"/>
          <w:sz w:val="28"/>
          <w:szCs w:val="28"/>
        </w:rPr>
      </w:pPr>
    </w:p>
    <w:p>
      <w:pPr>
        <w:spacing w:line="400" w:lineRule="exact"/>
        <w:rPr>
          <w:rFonts w:eastAsia="仿宋_GB2312"/>
          <w:snapToGrid/>
          <w:kern w:val="2"/>
        </w:rPr>
      </w:pPr>
    </w:p>
    <w:p>
      <w:pPr>
        <w:spacing w:line="400" w:lineRule="exact"/>
        <w:ind w:firstLine="2400" w:firstLineChars="750"/>
        <w:rPr>
          <w:rFonts w:eastAsia="仿宋_GB2312"/>
          <w:snapToGrid/>
          <w:kern w:val="2"/>
        </w:rPr>
      </w:pPr>
      <w:r>
        <w:rPr>
          <w:rFonts w:eastAsia="仿宋_GB2312"/>
          <w:snapToGrid/>
          <w:kern w:val="2"/>
        </w:rPr>
        <w:t>派遣单位（公章）                        用工单位（公章）</w:t>
      </w:r>
    </w:p>
    <w:p>
      <w:pPr>
        <w:spacing w:line="400" w:lineRule="exact"/>
        <w:rPr>
          <w:snapToGrid/>
          <w:kern w:val="2"/>
        </w:rPr>
      </w:pPr>
    </w:p>
    <w:p>
      <w:pPr>
        <w:spacing w:line="400" w:lineRule="exact"/>
        <w:ind w:firstLine="2400" w:firstLineChars="750"/>
      </w:pPr>
      <w:r>
        <w:rPr>
          <w:rFonts w:eastAsia="仿宋_GB2312"/>
        </w:rPr>
        <w:t>年   月   日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C1834"/>
    <w:rsid w:val="002616F9"/>
    <w:rsid w:val="00AA027D"/>
    <w:rsid w:val="00C917FF"/>
    <w:rsid w:val="0B7E55E6"/>
    <w:rsid w:val="6A9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napToGrid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2020-07-28T15:13:00Z</dcterms:created>
  <dc:creator>jjb009</dc:creator>
  <cp:lastModifiedBy>徐运辉</cp:lastModifiedBy>
  <dcterms:modified xsi:type="dcterms:W3CDTF">2023-10-18T08:31:13Z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C8392DE0BC8F4200BAA8CA1AF0CE1475_13</vt:lpwstr>
  </property>
</Properties>
</file>